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8B9" w:rsidP="45027ACF" w:rsidRDefault="00E6288B" w14:paraId="00000002" w14:textId="00AAEFF9">
      <w:pPr>
        <w:spacing w:before="240"/>
        <w:jc w:val="center"/>
        <w:rPr>
          <w:i w:val="1"/>
          <w:iCs w:val="1"/>
        </w:rPr>
      </w:pPr>
      <w:r w:rsidRPr="45027ACF" w:rsidR="00E6288B">
        <w:rPr>
          <w:b w:val="1"/>
          <w:bCs w:val="1"/>
          <w:sz w:val="31"/>
          <w:szCs w:val="31"/>
        </w:rPr>
        <w:t>Conoce los beneficios de arrendar tu propiedad 10 veces más rápido a través de una plataforma inmobiliaria</w:t>
      </w:r>
      <w:r w:rsidRPr="45027ACF" w:rsidR="00E6288B">
        <w:rPr>
          <w:i w:val="1"/>
          <w:iCs w:val="1"/>
        </w:rPr>
        <w:t xml:space="preserve"> </w:t>
      </w:r>
    </w:p>
    <w:p w:rsidR="007658B9" w:rsidP="45027ACF" w:rsidRDefault="00E6288B" w14:paraId="00000004" w14:textId="0139398C">
      <w:pPr>
        <w:spacing w:before="240"/>
        <w:ind w:left="360"/>
        <w:jc w:val="left"/>
        <w:rPr>
          <w:i w:val="1"/>
          <w:iCs w:val="1"/>
        </w:rPr>
      </w:pPr>
      <w:r w:rsidR="00E6288B">
        <w:rPr/>
        <w:t>·</w:t>
      </w:r>
      <w:r w:rsidRPr="45027ACF" w:rsidR="00E6288B">
        <w:rPr>
          <w:rFonts w:ascii="Times New Roman" w:hAnsi="Times New Roman" w:eastAsia="Times New Roman" w:cs="Times New Roman"/>
          <w:sz w:val="14"/>
          <w:szCs w:val="14"/>
        </w:rPr>
        <w:t xml:space="preserve">        </w:t>
      </w:r>
      <w:r w:rsidRPr="45027ACF" w:rsidR="00E6288B">
        <w:rPr>
          <w:i w:val="1"/>
          <w:iCs w:val="1"/>
        </w:rPr>
        <w:t>Con su capacidad para agilizar el proceso de arrendamiento, las plataformas inmobiliarias están cambiando las reglas del juego y abriendo nuevas puertas hacia un futuro inmobiliario más eficiente y rentable.</w:t>
      </w:r>
      <w:r w:rsidRPr="45027ACF" w:rsidR="00E6288B">
        <w:rPr>
          <w:i w:val="1"/>
          <w:iCs w:val="1"/>
        </w:rPr>
        <w:t xml:space="preserve"> </w:t>
      </w:r>
    </w:p>
    <w:p w:rsidR="007658B9" w:rsidRDefault="00E6288B" w14:paraId="00000006" w14:textId="777B095E">
      <w:pPr>
        <w:spacing w:before="240"/>
        <w:jc w:val="both"/>
      </w:pPr>
      <w:r w:rsidRPr="08C09AB9" w:rsidR="00E6288B">
        <w:rPr>
          <w:b w:val="1"/>
          <w:bCs w:val="1"/>
        </w:rPr>
        <w:t xml:space="preserve">Ciudad de México, </w:t>
      </w:r>
      <w:r w:rsidRPr="08C09AB9" w:rsidR="337FD769">
        <w:rPr>
          <w:b w:val="1"/>
          <w:bCs w:val="1"/>
        </w:rPr>
        <w:t>8</w:t>
      </w:r>
      <w:r w:rsidRPr="08C09AB9" w:rsidR="00E6288B">
        <w:rPr>
          <w:b w:val="1"/>
          <w:bCs w:val="1"/>
        </w:rPr>
        <w:t xml:space="preserve"> de </w:t>
      </w:r>
      <w:r w:rsidRPr="08C09AB9" w:rsidR="5645B767">
        <w:rPr>
          <w:b w:val="1"/>
          <w:bCs w:val="1"/>
        </w:rPr>
        <w:t>abril</w:t>
      </w:r>
      <w:r w:rsidRPr="08C09AB9" w:rsidR="00E6288B">
        <w:rPr>
          <w:b w:val="1"/>
          <w:bCs w:val="1"/>
        </w:rPr>
        <w:t xml:space="preserve"> de 2024.</w:t>
      </w:r>
      <w:r w:rsidR="00E6288B">
        <w:rPr/>
        <w:t xml:space="preserve"> En un mundo donde la tecnología redefine constantemente nuestras interacciones y procesos diarios, no es sorprendente que el sector inmobiliario también esté experimentando una revolución digital. En México, el </w:t>
      </w:r>
      <w:r w:rsidRPr="08C09AB9" w:rsidR="00E6288B">
        <w:rPr>
          <w:i w:val="1"/>
          <w:iCs w:val="1"/>
        </w:rPr>
        <w:t>boom</w:t>
      </w:r>
      <w:r w:rsidR="00E6288B">
        <w:rPr/>
        <w:t xml:space="preserve"> de las plataformas digitales inmobiliarias está transformando la forma en que los propietarios gestionan la renta de sus propiedades, ofreciendo una serie de ventajas, todas diseñadas para hacer que el proceso sea más rápido, eficiente y seguro.</w:t>
      </w:r>
    </w:p>
    <w:p w:rsidR="007658B9" w:rsidRDefault="00E6288B" w14:paraId="00000008" w14:textId="00E55492">
      <w:pPr>
        <w:spacing w:before="240"/>
        <w:jc w:val="both"/>
      </w:pPr>
      <w:r w:rsidR="00E6288B">
        <w:rPr/>
        <w:t>Según la más reciente</w:t>
      </w:r>
      <w:hyperlink r:id="R83d479e679f84e1f">
        <w:r w:rsidR="00E6288B">
          <w:rPr/>
          <w:t xml:space="preserve"> </w:t>
        </w:r>
      </w:hyperlink>
      <w:hyperlink r:id="Rf1df6836292f4c98">
        <w:r w:rsidRPr="45027ACF" w:rsidR="00E6288B">
          <w:rPr>
            <w:color w:val="1155CC"/>
            <w:u w:val="single"/>
          </w:rPr>
          <w:t>Encuesta Nacional de Vivienda (ENVI)</w:t>
        </w:r>
      </w:hyperlink>
      <w:r w:rsidR="00E6288B">
        <w:rPr/>
        <w:t>, de los 35.3 millones de viviendas particulares habitadas, 5.8 millones son rentadas, de las cuales 54% tiene un contrato de renta vigente, cifras que estiman los expertos, pueden incrementarse en los próximos años si las plataformas inmobiliarias siguen innovando aún más en sus servicios.</w:t>
      </w:r>
    </w:p>
    <w:p w:rsidR="007658B9" w:rsidRDefault="00E6288B" w14:paraId="0000000A" w14:textId="00F5E1D6">
      <w:pPr>
        <w:spacing w:before="240"/>
        <w:jc w:val="both"/>
      </w:pPr>
      <w:r w:rsidR="00E6288B">
        <w:rPr/>
        <w:t>El equipo interno de</w:t>
      </w:r>
      <w:r w:rsidRPr="45027ACF" w:rsidR="00E6288B">
        <w:rPr>
          <w:i w:val="1"/>
          <w:iCs w:val="1"/>
        </w:rPr>
        <w:t xml:space="preserve"> </w:t>
      </w:r>
      <w:r w:rsidRPr="45027ACF" w:rsidR="00E6288B">
        <w:rPr>
          <w:i w:val="1"/>
          <w:iCs w:val="1"/>
        </w:rPr>
        <w:t>research</w:t>
      </w:r>
      <w:r w:rsidRPr="45027ACF" w:rsidR="00E6288B">
        <w:rPr>
          <w:i w:val="1"/>
          <w:iCs w:val="1"/>
        </w:rPr>
        <w:t xml:space="preserve"> </w:t>
      </w:r>
      <w:r w:rsidR="00E6288B">
        <w:rPr/>
        <w:t>de</w:t>
      </w:r>
      <w:hyperlink r:id="R3effbf56f1e34378">
        <w:r w:rsidR="00E6288B">
          <w:rPr/>
          <w:t xml:space="preserve"> </w:t>
        </w:r>
      </w:hyperlink>
      <w:hyperlink r:id="R141c17bc1d164637">
        <w:r w:rsidRPr="45027ACF" w:rsidR="00E6288B">
          <w:rPr>
            <w:color w:val="1155CC"/>
            <w:u w:val="single"/>
          </w:rPr>
          <w:t>Houm</w:t>
        </w:r>
      </w:hyperlink>
      <w:r w:rsidR="00E6288B">
        <w:rPr/>
        <w:t xml:space="preserve">, plataforma digital inmobiliaria que renta, vende y ofrece protecciones de renta, realizó una encuesta a sus usuarios para saber </w:t>
      </w:r>
      <w:r w:rsidRPr="45027ACF" w:rsidR="00E6288B">
        <w:rPr>
          <w:b w:val="1"/>
          <w:bCs w:val="1"/>
        </w:rPr>
        <w:t>qué atributos buscan en una plataforma inmobiliaria</w:t>
      </w:r>
      <w:r w:rsidR="00E6288B">
        <w:rPr/>
        <w:t xml:space="preserve"> para tener una experiencia satisfactoria como arrendadores. A continuación, detallamos los más mencionados:</w:t>
      </w:r>
    </w:p>
    <w:p w:rsidR="007658B9" w:rsidRDefault="00E6288B" w14:paraId="0000000B" w14:textId="77777777">
      <w:pPr>
        <w:spacing w:before="240" w:after="240"/>
        <w:ind w:left="360"/>
        <w:jc w:val="both"/>
      </w:pPr>
      <w:r>
        <w:t>·</w:t>
      </w:r>
      <w:r>
        <w:rPr>
          <w:rFonts w:ascii="Times New Roman" w:hAnsi="Times New Roman" w:eastAsia="Times New Roman" w:cs="Times New Roman"/>
          <w:sz w:val="14"/>
          <w:szCs w:val="14"/>
        </w:rPr>
        <w:t xml:space="preserve">        </w:t>
      </w:r>
      <w:r>
        <w:rPr>
          <w:b/>
        </w:rPr>
        <w:t>Velocidad y eficiencia.</w:t>
      </w:r>
      <w:r>
        <w:t xml:space="preserve"> Poder encontrar un arrendatario adecuado para la propiedad en cuestión de días, en lugar de semanas o meses, ahora es una realidad tangible con las plataformas digitales. Estas utilizan algoritmos avanzados y herramientas de búsqueda intuitivas que conectan a propietarios con inquilinos potenciales de manera rápida y eficiente, reduciendo significativamente los tiempos de espera y maximizando la ocupación de tu propiedad.</w:t>
      </w:r>
    </w:p>
    <w:p w:rsidR="007658B9" w:rsidRDefault="00E6288B" w14:paraId="0000000C" w14:textId="77777777">
      <w:pPr>
        <w:spacing w:before="240" w:after="240"/>
        <w:ind w:left="360"/>
        <w:jc w:val="both"/>
      </w:pPr>
      <w:r>
        <w:t>·</w:t>
      </w:r>
      <w:r>
        <w:rPr>
          <w:rFonts w:ascii="Times New Roman" w:hAnsi="Times New Roman" w:eastAsia="Times New Roman" w:cs="Times New Roman"/>
          <w:sz w:val="14"/>
          <w:szCs w:val="14"/>
        </w:rPr>
        <w:t xml:space="preserve">        </w:t>
      </w:r>
      <w:r>
        <w:rPr>
          <w:b/>
        </w:rPr>
        <w:t xml:space="preserve">Reducción de papeleo y burocracia. </w:t>
      </w:r>
      <w:r>
        <w:t>Ahora, en lugar de tener que lidiar con un sinfín de documentos y trámites complicados, los propietarios pueden gestionar todo el proceso de manera digital, desde la publicación de la propiedad hasta la firma del contrato de arrendamiento. Esto no solo ahorra tiempo y esfuerzo, sino que también reduce el riesgo de cometer errores costosos durante el proceso.</w:t>
      </w:r>
    </w:p>
    <w:p w:rsidR="007658B9" w:rsidRDefault="00E6288B" w14:paraId="0000000D" w14:textId="77777777">
      <w:pPr>
        <w:spacing w:before="240" w:after="240"/>
        <w:ind w:left="360"/>
        <w:jc w:val="both"/>
      </w:pPr>
      <w:r>
        <w:t>·</w:t>
      </w:r>
      <w:r>
        <w:rPr>
          <w:rFonts w:ascii="Times New Roman" w:hAnsi="Times New Roman" w:eastAsia="Times New Roman" w:cs="Times New Roman"/>
          <w:sz w:val="14"/>
          <w:szCs w:val="14"/>
        </w:rPr>
        <w:t xml:space="preserve">        </w:t>
      </w:r>
      <w:r>
        <w:rPr>
          <w:b/>
        </w:rPr>
        <w:t xml:space="preserve">Seguridad y soporte legal. </w:t>
      </w:r>
      <w:r>
        <w:t>Una de las mayores preocupaciones para cualquier propietario es garantizar la seguridad tanto de su propiedad como de su inversión. Estas plataformas ofrecen un marco seguro y confiable para llevar a cabo transacciones, con medidas de seguridad robustas y protocolos de encriptación de datos que protegen la información sensible de las partes involucradas. Además, muchas de ellas también proporcionan asesoramiento legal y soporte jurídico para resolver cualquier problema que pueda surgir durante el proceso de</w:t>
      </w:r>
      <w:r>
        <w:t xml:space="preserve"> arrendamiento.</w:t>
      </w:r>
    </w:p>
    <w:p w:rsidR="007658B9" w:rsidRDefault="00E6288B" w14:paraId="0000000E" w14:textId="77777777">
      <w:pPr>
        <w:spacing w:before="240" w:after="240"/>
        <w:ind w:left="360"/>
        <w:jc w:val="both"/>
      </w:pPr>
      <w:r>
        <w:t>·</w:t>
      </w:r>
      <w:r>
        <w:rPr>
          <w:rFonts w:ascii="Times New Roman" w:hAnsi="Times New Roman" w:eastAsia="Times New Roman" w:cs="Times New Roman"/>
          <w:sz w:val="14"/>
          <w:szCs w:val="14"/>
        </w:rPr>
        <w:t xml:space="preserve">        </w:t>
      </w:r>
      <w:r>
        <w:rPr>
          <w:b/>
        </w:rPr>
        <w:t xml:space="preserve">Servicio y atención personalizada al arrendador. </w:t>
      </w:r>
      <w:r>
        <w:t>A pesar de la naturaleza digital de estas plataformas, el factor humano sigue siendo fundamental. Los propietarios pueden esperar un servicio personalizado y atención dedicada por parte de expertos en bienes raíces que los guiarán en cada paso del arrendamiento. Esta combinación de tecnología y atención personal asegura una experiencia satisfactoria y libre de estrés para todos los involucrados.</w:t>
      </w:r>
    </w:p>
    <w:p w:rsidR="007658B9" w:rsidRDefault="00E6288B" w14:paraId="0000000F" w14:textId="77777777">
      <w:pPr>
        <w:spacing w:before="240" w:after="240"/>
        <w:ind w:left="360"/>
        <w:jc w:val="both"/>
      </w:pPr>
      <w:r>
        <w:t>·</w:t>
      </w:r>
      <w:r>
        <w:rPr>
          <w:rFonts w:ascii="Times New Roman" w:hAnsi="Times New Roman" w:eastAsia="Times New Roman" w:cs="Times New Roman"/>
          <w:sz w:val="14"/>
          <w:szCs w:val="14"/>
        </w:rPr>
        <w:t xml:space="preserve">        </w:t>
      </w:r>
      <w:r>
        <w:rPr>
          <w:b/>
        </w:rPr>
        <w:t xml:space="preserve">Flujo seguro de ingresos. </w:t>
      </w:r>
      <w:r>
        <w:t>Al llegar a una amplia audiencia de posibles inquilinos y agilizar el proceso de renta, estas plataformas permiten a los propietarios maximizar el potencial de sus propiedades y asegurar un flujo constante de ingresos.</w:t>
      </w:r>
    </w:p>
    <w:p w:rsidR="007658B9" w:rsidP="08C09AB9" w:rsidRDefault="00E6288B" w14:paraId="00000010" w14:textId="77777777">
      <w:pPr>
        <w:spacing w:before="0" w:beforeAutospacing="off" w:after="0" w:afterAutospacing="off"/>
        <w:jc w:val="both"/>
        <w:rPr>
          <w:b w:val="1"/>
          <w:bCs w:val="1"/>
          <w:sz w:val="26"/>
          <w:szCs w:val="26"/>
        </w:rPr>
      </w:pPr>
      <w:r w:rsidRPr="08C09AB9" w:rsidR="00E6288B">
        <w:rPr>
          <w:b w:val="1"/>
          <w:bCs w:val="1"/>
          <w:sz w:val="26"/>
          <w:szCs w:val="26"/>
        </w:rPr>
        <w:t>Renta tu inmueble 10 veces más rápido</w:t>
      </w:r>
    </w:p>
    <w:p w:rsidR="007658B9" w:rsidP="08C09AB9" w:rsidRDefault="00E6288B" w14:paraId="00000011" w14:textId="77777777">
      <w:pPr>
        <w:spacing w:before="0" w:beforeAutospacing="off" w:after="240"/>
        <w:jc w:val="both"/>
        <w:rPr>
          <w:b w:val="1"/>
          <w:bCs w:val="1"/>
        </w:rPr>
      </w:pPr>
      <w:r w:rsidRPr="08C09AB9" w:rsidR="00E6288B">
        <w:rPr>
          <w:i w:val="1"/>
          <w:iCs w:val="1"/>
        </w:rPr>
        <w:t>"</w:t>
      </w:r>
      <w:r w:rsidRPr="08C09AB9" w:rsidR="00E6288B">
        <w:rPr>
          <w:i w:val="1"/>
          <w:iCs w:val="1"/>
        </w:rPr>
        <w:t>Houm</w:t>
      </w:r>
      <w:r w:rsidRPr="08C09AB9" w:rsidR="00E6288B">
        <w:rPr>
          <w:i w:val="1"/>
          <w:iCs w:val="1"/>
        </w:rPr>
        <w:t xml:space="preserve"> se destaca como una opción líder en el mercado mexicano, ofreciendo una solución integral para arrendar, vender y administrar propiedades en la Ciudad de México y Guadalajara, hasta 10 veces más rápido que la manera tradicional",</w:t>
      </w:r>
      <w:r w:rsidR="00E6288B">
        <w:rPr/>
        <w:t xml:space="preserve"> afirma</w:t>
      </w:r>
      <w:r w:rsidRPr="08C09AB9" w:rsidR="00E6288B">
        <w:rPr>
          <w:i w:val="1"/>
          <w:iCs w:val="1"/>
        </w:rPr>
        <w:t xml:space="preserve"> </w:t>
      </w:r>
      <w:r w:rsidRPr="08C09AB9" w:rsidR="00E6288B">
        <w:rPr>
          <w:b w:val="1"/>
          <w:bCs w:val="1"/>
        </w:rPr>
        <w:t xml:space="preserve">Benjamín Labra, Cofundador y CEO de </w:t>
      </w:r>
      <w:r w:rsidRPr="08C09AB9" w:rsidR="00E6288B">
        <w:rPr>
          <w:b w:val="1"/>
          <w:bCs w:val="1"/>
        </w:rPr>
        <w:t>Houm</w:t>
      </w:r>
      <w:r w:rsidRPr="08C09AB9" w:rsidR="00E6288B">
        <w:rPr>
          <w:b w:val="1"/>
          <w:bCs w:val="1"/>
        </w:rPr>
        <w:t>.</w:t>
      </w:r>
    </w:p>
    <w:p w:rsidR="007658B9" w:rsidRDefault="00E6288B" w14:paraId="00000012" w14:textId="77777777">
      <w:pPr>
        <w:spacing w:before="240" w:after="240"/>
        <w:jc w:val="both"/>
      </w:pPr>
      <w:r>
        <w:t>¿Cuál es el secreto de su éxito? Una combinación perfecta de tecnología avanzada y la experiencia de los Houmers, sus agentes inmobiliarios especializados. Utilizan algoritmos avanzados y herramientas de búsqueda intuitivas que conectan a propietarios con inquilinos potenciales de manera rápida y eficiente.</w:t>
      </w:r>
    </w:p>
    <w:p w:rsidR="007658B9" w:rsidRDefault="00E6288B" w14:paraId="00000013" w14:textId="77777777">
      <w:pPr>
        <w:spacing w:before="240" w:after="240"/>
        <w:jc w:val="both"/>
      </w:pPr>
      <w:r>
        <w:t>De principio a fin, el proceso de arriendo con Houm es ágil y sencillo. Los Houmers realizan una sesión profesional de fotos y publican la propiedad en los principales portales sin exclusividad.</w:t>
      </w:r>
    </w:p>
    <w:p w:rsidR="007658B9" w:rsidRDefault="00E6288B" w14:paraId="00000014" w14:textId="77777777">
      <w:pPr>
        <w:spacing w:before="240" w:after="240"/>
        <w:jc w:val="both"/>
      </w:pPr>
      <w:r>
        <w:t xml:space="preserve">Luego, promocionan el inmueble, realizan visitas y seleccionan al arrendatario ideal. El arriendo se gestiona online, reduciendo burocracia y tiempos de espera. Además, Houm ofrece </w:t>
      </w:r>
      <w:hyperlink r:id="rId11">
        <w:r>
          <w:rPr>
            <w:color w:val="1155CC"/>
            <w:u w:val="single"/>
          </w:rPr>
          <w:t>servicio de administración</w:t>
        </w:r>
      </w:hyperlink>
      <w:r>
        <w:t xml:space="preserve"> y pago garantizado, asegurando el pago puntual de la renta cada mes, incluso si el inquilino no cumple.</w:t>
      </w:r>
    </w:p>
    <w:p w:rsidR="007658B9" w:rsidRDefault="00E6288B" w14:paraId="00000015" w14:textId="77777777">
      <w:pPr>
        <w:spacing w:before="240" w:after="240"/>
        <w:jc w:val="both"/>
      </w:pPr>
      <w:r>
        <w:t>Houm se compromete a brindar tranquilidad a los propietarios, garantizando el pago puntual de su renta cada mes, rapidez en conseguir un inquilino y seguridad en caso de conflictos legales. La plataforma de origen chileno busca que sus clientes se sientan respaldados y satisfechos siempre.</w:t>
      </w:r>
    </w:p>
    <w:p w:rsidR="007658B9" w:rsidRDefault="00E6288B" w14:paraId="00000016" w14:textId="77777777">
      <w:pPr>
        <w:spacing w:before="240"/>
        <w:jc w:val="center"/>
      </w:pPr>
      <w:r>
        <w:t>####</w:t>
      </w:r>
    </w:p>
    <w:p w:rsidR="007658B9" w:rsidP="08C09AB9" w:rsidRDefault="00E6288B" w14:paraId="00000017" w14:textId="77777777">
      <w:pPr>
        <w:spacing w:before="0" w:beforeAutospacing="off" w:line="240" w:lineRule="auto"/>
        <w:jc w:val="both"/>
        <w:rPr>
          <w:rFonts w:ascii="Arial" w:hAnsi="Arial" w:eastAsia="Arial" w:cs="Arial"/>
          <w:b w:val="1"/>
          <w:bCs w:val="1"/>
          <w:sz w:val="18"/>
          <w:szCs w:val="18"/>
          <w:u w:val="single"/>
        </w:rPr>
      </w:pPr>
      <w:r w:rsidRPr="08C09AB9" w:rsidR="00E6288B">
        <w:rPr>
          <w:rFonts w:ascii="Arial" w:hAnsi="Arial" w:eastAsia="Arial" w:cs="Arial"/>
          <w:b w:val="1"/>
          <w:bCs w:val="1"/>
          <w:sz w:val="18"/>
          <w:szCs w:val="18"/>
          <w:u w:val="single"/>
        </w:rPr>
        <w:t xml:space="preserve">Acerca de </w:t>
      </w:r>
      <w:r w:rsidRPr="08C09AB9" w:rsidR="00E6288B">
        <w:rPr>
          <w:rFonts w:ascii="Arial" w:hAnsi="Arial" w:eastAsia="Arial" w:cs="Arial"/>
          <w:b w:val="1"/>
          <w:bCs w:val="1"/>
          <w:sz w:val="18"/>
          <w:szCs w:val="18"/>
          <w:u w:val="single"/>
        </w:rPr>
        <w:t>Houm</w:t>
      </w:r>
    </w:p>
    <w:p w:rsidR="007658B9" w:rsidP="08C09AB9" w:rsidRDefault="00E6288B" w14:paraId="00000018" w14:textId="77777777">
      <w:pPr>
        <w:spacing w:before="0" w:beforeAutospacing="off" w:line="240" w:lineRule="auto"/>
        <w:jc w:val="both"/>
        <w:rPr>
          <w:rFonts w:ascii="Arial" w:hAnsi="Arial" w:eastAsia="Arial" w:cs="Arial"/>
          <w:color w:val="1155CC"/>
          <w:sz w:val="18"/>
          <w:szCs w:val="18"/>
          <w:u w:val="single"/>
        </w:rPr>
      </w:pPr>
      <w:r w:rsidRPr="08C09AB9" w:rsidR="00E6288B">
        <w:rPr>
          <w:rFonts w:ascii="Arial" w:hAnsi="Arial" w:eastAsia="Arial" w:cs="Arial"/>
          <w:sz w:val="18"/>
          <w:szCs w:val="18"/>
        </w:rPr>
        <w:t>Houm</w:t>
      </w:r>
      <w:r w:rsidRPr="08C09AB9" w:rsidR="00E6288B">
        <w:rPr>
          <w:rFonts w:ascii="Arial" w:hAnsi="Arial" w:eastAsia="Arial" w:cs="Arial"/>
          <w:sz w:val="18"/>
          <w:szCs w:val="18"/>
        </w:rPr>
        <w:t xml:space="preserve">, fundada en Chile en 2018 por Benjamín Labra y Nicolás </w:t>
      </w:r>
      <w:r w:rsidRPr="08C09AB9" w:rsidR="00E6288B">
        <w:rPr>
          <w:rFonts w:ascii="Arial" w:hAnsi="Arial" w:eastAsia="Arial" w:cs="Arial"/>
          <w:sz w:val="18"/>
          <w:szCs w:val="18"/>
        </w:rPr>
        <w:t>Knockaert</w:t>
      </w:r>
      <w:r w:rsidRPr="08C09AB9" w:rsidR="00E6288B">
        <w:rPr>
          <w:rFonts w:ascii="Arial" w:hAnsi="Arial" w:eastAsia="Arial" w:cs="Arial"/>
          <w:sz w:val="18"/>
          <w:szCs w:val="18"/>
        </w:rPr>
        <w:t xml:space="preserve">, ofrece una solución integral para dueños de propiedades que desean rentar o vender sus inmuebles de manera rápida y sin burocracia. Operando en Chile, Colombia y México, hemos revolucionado el mercado inmobiliario. Hasta la fecha, hemos servido a miles de clientes en tres países, acelerando sus transacciones en hasta 10 veces el tiempo tradicional. A través de diferentes rondas de inversión, incluidas la liderada por Y </w:t>
      </w:r>
      <w:r w:rsidRPr="08C09AB9" w:rsidR="00E6288B">
        <w:rPr>
          <w:rFonts w:ascii="Arial" w:hAnsi="Arial" w:eastAsia="Arial" w:cs="Arial"/>
          <w:sz w:val="18"/>
          <w:szCs w:val="18"/>
        </w:rPr>
        <w:t>Combinator</w:t>
      </w:r>
      <w:r w:rsidRPr="08C09AB9" w:rsidR="00E6288B">
        <w:rPr>
          <w:rFonts w:ascii="Arial" w:hAnsi="Arial" w:eastAsia="Arial" w:cs="Arial"/>
          <w:sz w:val="18"/>
          <w:szCs w:val="18"/>
        </w:rPr>
        <w:t xml:space="preserve"> y la Se</w:t>
      </w:r>
      <w:r w:rsidRPr="08C09AB9" w:rsidR="00E6288B">
        <w:rPr>
          <w:rFonts w:ascii="Arial" w:hAnsi="Arial" w:eastAsia="Arial" w:cs="Arial"/>
          <w:sz w:val="18"/>
          <w:szCs w:val="18"/>
        </w:rPr>
        <w:t xml:space="preserve">rie A, </w:t>
      </w:r>
      <w:r w:rsidRPr="08C09AB9" w:rsidR="00E6288B">
        <w:rPr>
          <w:rFonts w:ascii="Arial" w:hAnsi="Arial" w:eastAsia="Arial" w:cs="Arial"/>
          <w:sz w:val="18"/>
          <w:szCs w:val="18"/>
        </w:rPr>
        <w:t>Houm</w:t>
      </w:r>
      <w:r w:rsidRPr="08C09AB9" w:rsidR="00E6288B">
        <w:rPr>
          <w:rFonts w:ascii="Arial" w:hAnsi="Arial" w:eastAsia="Arial" w:cs="Arial"/>
          <w:sz w:val="18"/>
          <w:szCs w:val="18"/>
        </w:rPr>
        <w:t xml:space="preserve"> ha levantado más de USD $50 millones. Para más información, visita</w:t>
      </w:r>
      <w:hyperlink r:id="Rfee9f814bf1a42c0">
        <w:r w:rsidRPr="08C09AB9" w:rsidR="00E6288B">
          <w:rPr>
            <w:rFonts w:ascii="Arial" w:hAnsi="Arial" w:eastAsia="Arial" w:cs="Arial"/>
            <w:sz w:val="18"/>
            <w:szCs w:val="18"/>
          </w:rPr>
          <w:t xml:space="preserve"> </w:t>
        </w:r>
      </w:hyperlink>
      <w:hyperlink r:id="R94c520bc4ff747a0">
        <w:r w:rsidRPr="08C09AB9" w:rsidR="00E6288B">
          <w:rPr>
            <w:rFonts w:ascii="Arial" w:hAnsi="Arial" w:eastAsia="Arial" w:cs="Arial"/>
            <w:color w:val="1155CC"/>
            <w:sz w:val="18"/>
            <w:szCs w:val="18"/>
            <w:u w:val="single"/>
          </w:rPr>
          <w:t>https://houm.com/mx</w:t>
        </w:r>
      </w:hyperlink>
    </w:p>
    <w:p w:rsidR="08C09AB9" w:rsidP="08C09AB9" w:rsidRDefault="08C09AB9" w14:paraId="0223EB28" w14:textId="5A747329">
      <w:pPr>
        <w:spacing w:before="0" w:beforeAutospacing="off" w:after="0" w:afterAutospacing="off" w:line="240" w:lineRule="auto"/>
        <w:rPr>
          <w:rFonts w:ascii="Arial" w:hAnsi="Arial" w:eastAsia="Arial" w:cs="Arial"/>
          <w:b w:val="1"/>
          <w:bCs w:val="1"/>
          <w:sz w:val="18"/>
          <w:szCs w:val="18"/>
        </w:rPr>
      </w:pPr>
    </w:p>
    <w:p w:rsidR="007658B9" w:rsidP="08C09AB9" w:rsidRDefault="00E6288B" w14:paraId="37D91FD6" w14:textId="2CF9D518">
      <w:pPr>
        <w:spacing w:before="0" w:beforeAutospacing="off" w:after="0" w:afterAutospacing="off" w:line="240" w:lineRule="auto"/>
        <w:rPr>
          <w:rFonts w:ascii="Arial" w:hAnsi="Arial" w:eastAsia="Arial" w:cs="Arial"/>
          <w:sz w:val="18"/>
          <w:szCs w:val="18"/>
        </w:rPr>
      </w:pPr>
      <w:r w:rsidRPr="08C09AB9" w:rsidR="00E6288B">
        <w:rPr>
          <w:rFonts w:ascii="Arial" w:hAnsi="Arial" w:eastAsia="Arial" w:cs="Arial"/>
          <w:b w:val="1"/>
          <w:bCs w:val="1"/>
          <w:sz w:val="18"/>
          <w:szCs w:val="18"/>
        </w:rPr>
        <w:t>Contacto para prensa</w:t>
      </w:r>
    </w:p>
    <w:p w:rsidR="007658B9" w:rsidP="08C09AB9" w:rsidRDefault="00E6288B" w14:paraId="0000001B" w14:textId="1706880E">
      <w:pPr>
        <w:spacing w:before="0" w:beforeAutospacing="off" w:after="0" w:afterAutospacing="off" w:line="240" w:lineRule="auto"/>
        <w:rPr>
          <w:rFonts w:ascii="Arial" w:hAnsi="Arial" w:eastAsia="Arial" w:cs="Arial"/>
          <w:sz w:val="18"/>
          <w:szCs w:val="18"/>
        </w:rPr>
      </w:pPr>
      <w:r w:rsidRPr="08C09AB9" w:rsidR="00E6288B">
        <w:rPr>
          <w:rFonts w:ascii="Arial" w:hAnsi="Arial" w:eastAsia="Arial" w:cs="Arial"/>
          <w:sz w:val="18"/>
          <w:szCs w:val="18"/>
        </w:rPr>
        <w:t>Another</w:t>
      </w:r>
      <w:r w:rsidRPr="08C09AB9" w:rsidR="00E6288B">
        <w:rPr>
          <w:rFonts w:ascii="Arial" w:hAnsi="Arial" w:eastAsia="Arial" w:cs="Arial"/>
          <w:b w:val="1"/>
          <w:bCs w:val="1"/>
          <w:color w:val="666666"/>
          <w:sz w:val="18"/>
          <w:szCs w:val="18"/>
        </w:rPr>
        <w:t xml:space="preserve"> </w:t>
      </w:r>
      <w:r w:rsidRPr="08C09AB9" w:rsidR="00E6288B">
        <w:rPr>
          <w:rFonts w:ascii="Arial" w:hAnsi="Arial" w:eastAsia="Arial" w:cs="Arial"/>
          <w:sz w:val="18"/>
          <w:szCs w:val="18"/>
        </w:rPr>
        <w:t>México</w:t>
      </w:r>
    </w:p>
    <w:p w:rsidR="007658B9" w:rsidP="08C09AB9" w:rsidRDefault="00E6288B" w14:paraId="66575814" w14:textId="165326C8">
      <w:pPr>
        <w:spacing w:before="0" w:beforeAutospacing="off" w:line="240" w:lineRule="auto"/>
        <w:rPr>
          <w:rFonts w:ascii="Arial" w:hAnsi="Arial" w:eastAsia="Arial" w:cs="Arial"/>
          <w:sz w:val="18"/>
          <w:szCs w:val="18"/>
        </w:rPr>
      </w:pPr>
      <w:r w:rsidRPr="08C09AB9" w:rsidR="00E6288B">
        <w:rPr>
          <w:rFonts w:ascii="Arial" w:hAnsi="Arial" w:eastAsia="Arial" w:cs="Arial"/>
          <w:sz w:val="18"/>
          <w:szCs w:val="18"/>
        </w:rPr>
        <w:t>Rodrigo Franco</w:t>
      </w:r>
    </w:p>
    <w:p w:rsidR="007658B9" w:rsidP="08C09AB9" w:rsidRDefault="00E6288B" w14:paraId="0000001D" w14:textId="14094F9B">
      <w:pPr>
        <w:spacing w:before="0" w:beforeAutospacing="off" w:line="240" w:lineRule="auto"/>
        <w:rPr>
          <w:rFonts w:ascii="Arial" w:hAnsi="Arial" w:eastAsia="Arial" w:cs="Arial"/>
          <w:sz w:val="18"/>
          <w:szCs w:val="18"/>
        </w:rPr>
      </w:pPr>
      <w:r w:rsidRPr="08C09AB9" w:rsidR="00E6288B">
        <w:rPr>
          <w:rFonts w:ascii="Arial" w:hAnsi="Arial" w:eastAsia="Arial" w:cs="Arial"/>
          <w:sz w:val="18"/>
          <w:szCs w:val="18"/>
        </w:rPr>
        <w:t>rodrigo.franco@another.co</w:t>
      </w:r>
    </w:p>
    <w:p w:rsidR="007658B9" w:rsidP="08C09AB9" w:rsidRDefault="007658B9" w14:paraId="00000020" w14:textId="54042B06">
      <w:pPr>
        <w:spacing w:before="0" w:beforeAutospacing="off" w:line="240" w:lineRule="auto"/>
        <w:rPr>
          <w:rFonts w:ascii="Arial" w:hAnsi="Arial" w:eastAsia="Arial" w:cs="Arial"/>
          <w:sz w:val="18"/>
          <w:szCs w:val="18"/>
        </w:rPr>
      </w:pPr>
      <w:r w:rsidRPr="08C09AB9" w:rsidR="00E6288B">
        <w:rPr>
          <w:rFonts w:ascii="Arial" w:hAnsi="Arial" w:eastAsia="Arial" w:cs="Arial"/>
          <w:sz w:val="18"/>
          <w:szCs w:val="18"/>
        </w:rPr>
        <w:t>5570517579</w:t>
      </w:r>
    </w:p>
    <w:sectPr w:rsidR="007658B9">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B9"/>
    <w:rsid w:val="00412BA9"/>
    <w:rsid w:val="005405EC"/>
    <w:rsid w:val="007658B9"/>
    <w:rsid w:val="00E6288B"/>
    <w:rsid w:val="08C09AB9"/>
    <w:rsid w:val="0FA4522E"/>
    <w:rsid w:val="22DD901A"/>
    <w:rsid w:val="337FD769"/>
    <w:rsid w:val="45027ACF"/>
    <w:rsid w:val="5645B767"/>
    <w:rsid w:val="5BA2D87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1939BD2-EFFC-4219-94B8-2CDA7B0B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houm.com/mx/propietario/administracion-inmuebles-renta"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https://www.inegi.org.mx/contenidos/saladeprensa/boletines/2021/envi/ENVI2020.pdf" TargetMode="External" Id="R83d479e679f84e1f" /><Relationship Type="http://schemas.openxmlformats.org/officeDocument/2006/relationships/hyperlink" Target="https://www.inegi.org.mx/contenidos/saladeprensa/boletines/2021/envi/ENVI2020.pdf" TargetMode="External" Id="Rf1df6836292f4c98" /><Relationship Type="http://schemas.openxmlformats.org/officeDocument/2006/relationships/hyperlink" Target="https://houm.com/mx" TargetMode="External" Id="R3effbf56f1e34378" /><Relationship Type="http://schemas.openxmlformats.org/officeDocument/2006/relationships/hyperlink" Target="https://houm.com/mx" TargetMode="External" Id="R141c17bc1d164637" /><Relationship Type="http://schemas.openxmlformats.org/officeDocument/2006/relationships/hyperlink" Target="https://houm.com/mx" TargetMode="External" Id="Rfee9f814bf1a42c0" /><Relationship Type="http://schemas.openxmlformats.org/officeDocument/2006/relationships/hyperlink" Target="https://houm.com/mx" TargetMode="External" Id="R94c520bc4ff747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SharedWithUsers xmlns="201fa1e3-e9f5-4728-ae09-720f67da3c62">
      <UserInfo>
        <DisplayName>Gisela Gomez</DisplayName>
        <AccountId>78</AccountId>
        <AccountType/>
      </UserInfo>
      <UserInfo>
        <DisplayName>Rodrigo Franco Martínez</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FD99F-2121-4D4B-B68D-2ECC4051AB1D}">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16114A68-162C-4696-91C3-9A1AA8A00DAD}">
  <ds:schemaRefs>
    <ds:schemaRef ds:uri="http://schemas.microsoft.com/sharepoint/v3/contenttype/forms"/>
  </ds:schemaRefs>
</ds:datastoreItem>
</file>

<file path=customXml/itemProps3.xml><?xml version="1.0" encoding="utf-8"?>
<ds:datastoreItem xmlns:ds="http://schemas.openxmlformats.org/officeDocument/2006/customXml" ds:itemID="{93F8F083-5E39-40C5-A71B-1AFB60B6DA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Rodrigo Franco Martínez</lastModifiedBy>
  <revision>3</revision>
  <dcterms:created xsi:type="dcterms:W3CDTF">2024-04-08T18:31:00.0000000Z</dcterms:created>
  <dcterms:modified xsi:type="dcterms:W3CDTF">2024-04-08T20:24:38.2412849Z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